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160"/>
        <w:ind w:hanging="284" w:left="284"/>
        <w:contextualSpacing/>
        <w:jc w:val="center"/>
        <w:rPr>
          <w:color w:val="2A6099"/>
        </w:rPr>
      </w:pPr>
      <w:bookmarkStart w:id="0" w:name="_GoBack"/>
      <w:bookmarkEnd w:id="0"/>
      <w:r>
        <w:rPr>
          <w:b/>
          <w:bCs/>
          <w:color w:val="2A6099"/>
          <w:sz w:val="24"/>
          <w:szCs w:val="24"/>
        </w:rPr>
        <w:t xml:space="preserve">KLAUZULA INFORMACYJNA DOTYCZĄCA PRZETWARZANIA DANYCH OSOBOWYCH </w:t>
        <w:br/>
        <w:t>W ZAKRESIE PODEJMOWANYCH DZIAŁAŃ REALIZACJI STANDARDÓW OCHRONY MAŁOLETNICH</w:t>
      </w:r>
    </w:p>
    <w:p>
      <w:pPr>
        <w:pStyle w:val="Normal"/>
        <w:spacing w:lineRule="auto" w:line="360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Zgodnie z art. 13  Rozporządzenia  Parlamentu Europejskiego i Rady (UE) 2016/679 z dnia 27 kwietnia 2016 r. w sprawie ochrony osób fizycznych w związku z przetwarzaniem danych osobowych i w sprawie swobodnego przepływu takich danych oraz uchylenia dyrektywy 95/46/WE (zwanej dalej RODO) </w:t>
      </w:r>
    </w:p>
    <w:p>
      <w:pPr>
        <w:pStyle w:val="Normal"/>
        <w:spacing w:lineRule="auto" w:line="360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</w:t>
      </w:r>
      <w:r>
        <w:rPr>
          <w:rFonts w:cs="Calibri"/>
          <w:b/>
          <w:bCs/>
          <w:sz w:val="20"/>
          <w:szCs w:val="20"/>
          <w:lang w:val="pl-PL"/>
        </w:rPr>
        <w:t>Przedszkole nr 40 w Bielsku-Białej, ul. Komor</w:t>
      </w:r>
      <w:r>
        <w:rPr>
          <w:rFonts w:cs="Calibri"/>
          <w:b/>
          <w:bCs/>
          <w:sz w:val="20"/>
          <w:szCs w:val="20"/>
          <w:lang w:val="pl-PL"/>
        </w:rPr>
        <w:t>owi</w:t>
      </w:r>
      <w:r>
        <w:rPr>
          <w:rFonts w:cs="Calibri"/>
          <w:b/>
          <w:bCs/>
          <w:sz w:val="20"/>
          <w:szCs w:val="20"/>
          <w:lang w:val="pl-PL"/>
        </w:rPr>
        <w:t>cka 338, 43-300, informuje, że:</w:t>
      </w:r>
    </w:p>
    <w:p>
      <w:pPr>
        <w:pStyle w:val="Normal"/>
        <w:spacing w:lineRule="auto" w:line="360" w:before="0" w:after="160"/>
        <w:ind w:hanging="284" w:left="284"/>
        <w:contextualSpacing/>
        <w:jc w:val="center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</w:r>
    </w:p>
    <w:p>
      <w:pPr>
        <w:pStyle w:val="ListParagraph"/>
        <w:widowControl/>
        <w:numPr>
          <w:ilvl w:val="0"/>
          <w:numId w:val="5"/>
        </w:numPr>
        <w:spacing w:lineRule="auto" w:line="360" w:before="0" w:after="0"/>
        <w:ind w:hanging="284" w:left="284"/>
        <w:contextualSpacing/>
        <w:jc w:val="both"/>
        <w:rPr/>
      </w:pPr>
      <w:r>
        <w:rPr>
          <w:sz w:val="20"/>
          <w:szCs w:val="20"/>
        </w:rPr>
        <w:t xml:space="preserve">Administratorem Danych Osobowych  jest </w:t>
      </w:r>
      <w:r>
        <w:rPr>
          <w:b/>
          <w:bCs/>
          <w:sz w:val="20"/>
          <w:szCs w:val="20"/>
          <w:lang w:val="pl-PL"/>
        </w:rPr>
        <w:t>Przedszkole nr 40 w Bielsku-Białej, ul. Komor</w:t>
      </w:r>
      <w:r>
        <w:rPr>
          <w:b/>
          <w:bCs/>
          <w:sz w:val="20"/>
          <w:szCs w:val="20"/>
          <w:lang w:val="pl-PL"/>
        </w:rPr>
        <w:t>wi</w:t>
      </w:r>
      <w:r>
        <w:rPr>
          <w:b/>
          <w:bCs/>
          <w:sz w:val="20"/>
          <w:szCs w:val="20"/>
          <w:lang w:val="pl-PL"/>
        </w:rPr>
        <w:t>cka 338, 43-300</w:t>
      </w:r>
      <w:r>
        <w:rPr>
          <w:b/>
          <w:bCs/>
          <w:i/>
          <w:sz w:val="20"/>
          <w:szCs w:val="20"/>
        </w:rPr>
        <w:t xml:space="preserve">;tel. </w:t>
      </w:r>
      <w:r>
        <w:rPr>
          <w:b/>
          <w:bCs/>
          <w:sz w:val="20"/>
          <w:szCs w:val="20"/>
        </w:rPr>
        <w:t>+48 33 815 87 17</w:t>
      </w:r>
      <w:r>
        <w:rPr>
          <w:b/>
          <w:bCs/>
          <w:i/>
          <w:sz w:val="20"/>
          <w:szCs w:val="20"/>
        </w:rPr>
        <w:t xml:space="preserve"> e-mail: </w:t>
      </w:r>
      <w:hyperlink r:id="rId2">
        <w:r>
          <w:rPr>
            <w:rStyle w:val="Hyperlink"/>
            <w:b/>
            <w:bCs/>
            <w:sz w:val="20"/>
            <w:szCs w:val="20"/>
          </w:rPr>
          <w:t>pm40@cuw.bielsko-biala.pl</w:t>
        </w:r>
      </w:hyperlink>
    </w:p>
    <w:p>
      <w:pPr>
        <w:pStyle w:val="ListParagraph"/>
        <w:widowControl/>
        <w:numPr>
          <w:ilvl w:val="0"/>
          <w:numId w:val="1"/>
        </w:numPr>
        <w:spacing w:lineRule="auto" w:line="360" w:before="0" w:after="0"/>
        <w:ind w:hanging="284" w:left="284"/>
        <w:contextualSpacing/>
        <w:jc w:val="both"/>
        <w:rPr/>
      </w:pPr>
      <w:r>
        <w:rPr>
          <w:sz w:val="20"/>
          <w:szCs w:val="20"/>
        </w:rPr>
        <w:t>Inspektorem ds. Ochrony Danych (osobą odpowiedzialną za prawidłowość przetwarzanie danych) jest</w:t>
      </w:r>
      <w:r>
        <w:rPr>
          <w:iCs/>
          <w:sz w:val="20"/>
          <w:szCs w:val="20"/>
        </w:rPr>
        <w:t xml:space="preserve"> </w:t>
      </w:r>
      <w:r>
        <w:rPr>
          <w:b/>
          <w:iCs/>
          <w:sz w:val="20"/>
          <w:szCs w:val="20"/>
        </w:rPr>
        <w:t xml:space="preserve">Marcin Gruszka </w:t>
      </w:r>
      <w:r>
        <w:rPr>
          <w:iCs/>
          <w:sz w:val="20"/>
          <w:szCs w:val="20"/>
        </w:rPr>
        <w:t xml:space="preserve">(kontakt do inspektora:  </w:t>
      </w:r>
      <w:r>
        <w:rPr>
          <w:b/>
          <w:iCs/>
          <w:sz w:val="20"/>
          <w:szCs w:val="20"/>
        </w:rPr>
        <w:t xml:space="preserve">e-mail: </w:t>
      </w:r>
      <w:hyperlink r:id="rId3">
        <w:r>
          <w:rPr>
            <w:rStyle w:val="Hyperlink"/>
            <w:b/>
            <w:iCs/>
            <w:sz w:val="20"/>
            <w:szCs w:val="20"/>
          </w:rPr>
          <w:t>iod24h@data.pl</w:t>
        </w:r>
      </w:hyperlink>
      <w:r>
        <w:rPr>
          <w:b/>
          <w:iCs/>
          <w:sz w:val="20"/>
          <w:szCs w:val="20"/>
        </w:rPr>
        <w:t>, tel: 785465194</w:t>
      </w:r>
      <w:r>
        <w:rPr>
          <w:iCs/>
          <w:sz w:val="20"/>
          <w:szCs w:val="20"/>
        </w:rPr>
        <w:t>).</w:t>
      </w:r>
    </w:p>
    <w:p>
      <w:pPr>
        <w:pStyle w:val="ListParagraph"/>
        <w:widowControl/>
        <w:numPr>
          <w:ilvl w:val="0"/>
          <w:numId w:val="1"/>
        </w:numPr>
        <w:spacing w:lineRule="auto" w:line="360" w:before="60" w:after="0"/>
        <w:ind w:hanging="284" w:left="284"/>
        <w:jc w:val="both"/>
        <w:rPr/>
      </w:pPr>
      <w:r>
        <w:rPr>
          <w:sz w:val="20"/>
          <w:szCs w:val="20"/>
        </w:rPr>
        <w:t>Dane osobowe przetwarzane będą w celu zapewnienia dzieciom ochrony przed krzywdzeniem oraz archiwizacji dokumentów na podstawie:</w:t>
      </w:r>
    </w:p>
    <w:p>
      <w:pPr>
        <w:pStyle w:val="ListParagraph"/>
        <w:widowControl/>
        <w:numPr>
          <w:ilvl w:val="0"/>
          <w:numId w:val="6"/>
        </w:numPr>
        <w:spacing w:lineRule="auto" w:line="360" w:before="0" w:after="0"/>
        <w:contextualSpacing/>
        <w:jc w:val="both"/>
        <w:rPr/>
      </w:pPr>
      <w:r>
        <w:rPr>
          <w:color w:val="1B1B1B"/>
          <w:sz w:val="20"/>
          <w:szCs w:val="20"/>
        </w:rPr>
        <w:t>Ustawy</w:t>
      </w:r>
      <w:r>
        <w:rPr>
          <w:color w:val="000000"/>
          <w:sz w:val="20"/>
          <w:szCs w:val="20"/>
        </w:rPr>
        <w:t xml:space="preserve"> z dnia 13.05.2016 r. o przeciwdziałaniu zagrożeniom przestępczością na tle seksualnym i ochronie małoletnich;</w:t>
      </w:r>
    </w:p>
    <w:p>
      <w:pPr>
        <w:pStyle w:val="ListParagraph"/>
        <w:widowControl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>
          <w:sz w:val="20"/>
          <w:szCs w:val="20"/>
        </w:rPr>
        <w:t>Ustawy z dnia 29 lipca 2005 r. o przeciwdziałaniu przemocy domowej;</w:t>
      </w:r>
    </w:p>
    <w:p>
      <w:pPr>
        <w:pStyle w:val="ListParagraph"/>
        <w:widowControl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>
          <w:sz w:val="20"/>
          <w:szCs w:val="20"/>
        </w:rPr>
        <w:t>Rozporządzenia Rady Ministrów z dnia 6 września 2023 r. w sprawie procedury "Niebieskie Karty" oraz wzorów formularzy "Niebieska Karta";</w:t>
      </w:r>
    </w:p>
    <w:p>
      <w:pPr>
        <w:pStyle w:val="ListParagraph"/>
        <w:widowControl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>
          <w:sz w:val="20"/>
          <w:szCs w:val="20"/>
        </w:rPr>
        <w:t xml:space="preserve">Ustawy z 6 czerwca 1997 r. Kodeks postępowania karnego; </w:t>
      </w:r>
    </w:p>
    <w:p>
      <w:pPr>
        <w:pStyle w:val="ListParagraph"/>
        <w:widowControl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>
          <w:sz w:val="20"/>
          <w:szCs w:val="20"/>
        </w:rPr>
        <w:t>Ustawy z 17 listopada 1964 r. Kodeks postepowania cywilnego;</w:t>
      </w:r>
    </w:p>
    <w:p>
      <w:pPr>
        <w:pStyle w:val="ListParagraph"/>
        <w:numPr>
          <w:ilvl w:val="0"/>
          <w:numId w:val="2"/>
        </w:numPr>
        <w:spacing w:lineRule="auto" w:line="360"/>
        <w:ind w:hanging="357" w:left="641"/>
        <w:jc w:val="both"/>
        <w:rPr/>
      </w:pPr>
      <w:r>
        <w:rPr>
          <w:rFonts w:eastAsia="Times New Roman"/>
          <w:sz w:val="20"/>
          <w:szCs w:val="20"/>
          <w:lang w:eastAsia="pl-PL"/>
        </w:rPr>
        <w:t>U</w:t>
      </w:r>
      <w:r>
        <w:rPr>
          <w:rFonts w:eastAsia="Times New Roman"/>
          <w:color w:val="000000"/>
          <w:sz w:val="20"/>
          <w:szCs w:val="20"/>
          <w:lang w:eastAsia="pl-PL"/>
        </w:rPr>
        <w:t xml:space="preserve">stawy z dnia 28 lipca 2023 r. o zmianie ustawy – Kodeks rodzinny i opiekuńczy oraz niektórych innych ustaw </w:t>
      </w:r>
    </w:p>
    <w:p>
      <w:pPr>
        <w:pStyle w:val="ListParagraph"/>
        <w:numPr>
          <w:ilvl w:val="0"/>
          <w:numId w:val="2"/>
        </w:numPr>
        <w:spacing w:lineRule="auto" w:line="360"/>
        <w:ind w:hanging="357" w:left="641"/>
        <w:jc w:val="both"/>
        <w:rPr/>
      </w:pPr>
      <w:r>
        <w:rPr>
          <w:rFonts w:eastAsia="Times New Roman"/>
          <w:color w:val="000000"/>
          <w:sz w:val="20"/>
          <w:szCs w:val="20"/>
          <w:lang w:eastAsia="pl-PL"/>
        </w:rPr>
        <w:t>Ustawy z dnia 26 stycznia 1982 r. – Karta Nauczyciela</w:t>
      </w:r>
    </w:p>
    <w:p>
      <w:pPr>
        <w:pStyle w:val="ListParagraph"/>
        <w:numPr>
          <w:ilvl w:val="0"/>
          <w:numId w:val="2"/>
        </w:numPr>
        <w:spacing w:lineRule="auto" w:line="360"/>
        <w:ind w:hanging="357" w:left="641"/>
        <w:jc w:val="both"/>
        <w:rPr/>
      </w:pPr>
      <w:r>
        <w:rPr>
          <w:rFonts w:eastAsia="Times New Roman"/>
          <w:color w:val="000000"/>
          <w:sz w:val="20"/>
          <w:szCs w:val="20"/>
          <w:lang w:eastAsia="pl-PL"/>
        </w:rPr>
        <w:t xml:space="preserve">Ustawy z dnia 14 grudnia 2016 r. – Prawo oświatowe </w:t>
      </w:r>
    </w:p>
    <w:p>
      <w:pPr>
        <w:pStyle w:val="ListParagraph"/>
        <w:widowControl/>
        <w:numPr>
          <w:ilvl w:val="0"/>
          <w:numId w:val="2"/>
        </w:numPr>
        <w:spacing w:lineRule="auto" w:line="360" w:before="60" w:after="0"/>
        <w:ind w:hanging="357" w:left="641"/>
        <w:contextualSpacing/>
        <w:jc w:val="both"/>
        <w:rPr/>
      </w:pPr>
      <w:r>
        <w:rPr>
          <w:sz w:val="20"/>
          <w:szCs w:val="20"/>
        </w:rPr>
        <w:t xml:space="preserve">Ustawy z dnia 14 lipca 1983 r. o narodowym zasobie archiwalnym i archiwach. </w:t>
      </w:r>
    </w:p>
    <w:p>
      <w:pPr>
        <w:pStyle w:val="Normal"/>
        <w:spacing w:lineRule="auto" w:line="360" w:before="60" w:after="0"/>
        <w:ind w:left="284"/>
        <w:jc w:val="both"/>
        <w:rPr/>
      </w:pPr>
      <w:r>
        <w:rPr>
          <w:rFonts w:cs="Calibri"/>
          <w:color w:val="000000"/>
          <w:sz w:val="20"/>
          <w:szCs w:val="20"/>
        </w:rPr>
        <w:t>realizując tym samym obowiązek prawny (art. 6 ust. 1 lit. c, art. 9 ust. 2 RODO, art. 10 RODO).</w:t>
      </w:r>
    </w:p>
    <w:p>
      <w:pPr>
        <w:pStyle w:val="ListParagraph"/>
        <w:widowControl/>
        <w:numPr>
          <w:ilvl w:val="0"/>
          <w:numId w:val="1"/>
        </w:numPr>
        <w:spacing w:lineRule="auto" w:line="360" w:before="60" w:after="0"/>
        <w:ind w:hanging="284" w:left="284"/>
        <w:contextualSpacing/>
        <w:jc w:val="both"/>
        <w:rPr/>
      </w:pPr>
      <w:r>
        <w:rPr>
          <w:sz w:val="20"/>
          <w:szCs w:val="20"/>
        </w:rPr>
        <w:t>Dane osobowe mogą zostać pozyskane od osoby, której dane dotyczą, rodzica/ opiekuna prawnego, członka rodziny dziecka a także od osoby będącej świadkiem krzywdzenia lub instytucji zgłaszającej krzywdzenie dziecka.</w:t>
      </w:r>
    </w:p>
    <w:p>
      <w:pPr>
        <w:pStyle w:val="Normal"/>
        <w:numPr>
          <w:ilvl w:val="0"/>
          <w:numId w:val="1"/>
        </w:numPr>
        <w:spacing w:lineRule="auto" w:line="360" w:before="60" w:after="0"/>
        <w:ind w:hanging="284" w:left="284"/>
        <w:jc w:val="both"/>
        <w:rPr/>
      </w:pPr>
      <w:r>
        <w:rPr>
          <w:rFonts w:cs="Calibri"/>
          <w:color w:val="000000"/>
          <w:sz w:val="20"/>
          <w:szCs w:val="20"/>
        </w:rPr>
        <w:t>Odbiorcami danych osobowych mogą być podmioty wspomagającym Przedszkole w realizacji zadań na podstawie umowy powierzenia danych oraz zapewniające wdrożenie odpowiednich środków technicznych i organizacyjnych oraz podmioty publiczne, którym udostępniamy dane zgodnie z obowiązującymi przepisami prawa, w szczególności: P</w:t>
      </w:r>
      <w:r>
        <w:rPr>
          <w:rFonts w:cs="Calibri"/>
          <w:sz w:val="20"/>
          <w:szCs w:val="20"/>
        </w:rPr>
        <w:t>rokuratura/Policja lub Sąd Rodzinny, Miejski Ośrodek Pomocy Społecznej w Bielsku-Białej.</w:t>
      </w:r>
      <w:r>
        <w:rPr>
          <w:rFonts w:cs="Calibri"/>
          <w:color w:val="000000"/>
          <w:sz w:val="20"/>
          <w:szCs w:val="20"/>
        </w:rPr>
        <w:t xml:space="preserve"> </w:t>
      </w:r>
    </w:p>
    <w:p>
      <w:pPr>
        <w:pStyle w:val="ListParagraph"/>
        <w:numPr>
          <w:ilvl w:val="0"/>
          <w:numId w:val="1"/>
        </w:numPr>
        <w:spacing w:lineRule="auto" w:line="360" w:before="60" w:after="120"/>
        <w:ind w:hanging="284" w:left="284"/>
        <w:jc w:val="both"/>
        <w:rPr/>
      </w:pPr>
      <w:r>
        <w:rPr>
          <w:sz w:val="20"/>
          <w:szCs w:val="20"/>
        </w:rPr>
        <w:t xml:space="preserve">Dane osobowe będą przechowywane przez okres niezbędny do spełnienia celu, dla którego zostały zebrane zgodnie z jednolitym rzeczowym wykazem akt obowiązującym w Przedszkolu z uwzględnieniem obowiązujących przepisów prawa o archiwizacji dokumentów wynikających z </w:t>
      </w:r>
      <w:r>
        <w:rPr>
          <w:color w:val="000000"/>
          <w:sz w:val="20"/>
          <w:szCs w:val="20"/>
        </w:rPr>
        <w:t>ustawy z dnia 14 lipca 1983 r. o narodowym zasobie archiwalnym i archiwach</w:t>
      </w:r>
      <w:r>
        <w:rPr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</w:p>
    <w:p>
      <w:pPr>
        <w:pStyle w:val="ListParagraph"/>
        <w:numPr>
          <w:ilvl w:val="0"/>
          <w:numId w:val="1"/>
        </w:numPr>
        <w:spacing w:lineRule="auto" w:line="360" w:before="60" w:after="0"/>
        <w:ind w:hanging="284" w:left="284"/>
        <w:jc w:val="both"/>
        <w:rPr/>
      </w:pPr>
      <w:r>
        <w:rPr>
          <w:color w:val="000000"/>
          <w:sz w:val="20"/>
          <w:szCs w:val="20"/>
        </w:rPr>
        <w:t>Każdej osobie, której dane są przetwarzane przysługuje prawo żądania:</w:t>
      </w:r>
    </w:p>
    <w:p>
      <w:pPr>
        <w:pStyle w:val="ListParagraph"/>
        <w:widowControl/>
        <w:numPr>
          <w:ilvl w:val="0"/>
          <w:numId w:val="3"/>
        </w:numPr>
        <w:spacing w:lineRule="auto" w:line="360" w:before="0" w:after="0"/>
        <w:ind w:hanging="425" w:left="709"/>
        <w:jc w:val="both"/>
        <w:rPr/>
      </w:pPr>
      <w:r>
        <w:rPr>
          <w:color w:val="000000"/>
          <w:sz w:val="20"/>
          <w:szCs w:val="20"/>
        </w:rPr>
        <w:t xml:space="preserve">dostępu do swoich danych oraz otrzymania ich kopii, </w:t>
      </w:r>
    </w:p>
    <w:p>
      <w:pPr>
        <w:pStyle w:val="ListParagraph"/>
        <w:widowControl/>
        <w:numPr>
          <w:ilvl w:val="0"/>
          <w:numId w:val="3"/>
        </w:numPr>
        <w:spacing w:lineRule="auto" w:line="360" w:before="0" w:after="0"/>
        <w:ind w:hanging="425" w:left="709"/>
        <w:jc w:val="both"/>
        <w:rPr/>
      </w:pPr>
      <w:r>
        <w:rPr>
          <w:color w:val="000000"/>
          <w:sz w:val="20"/>
          <w:szCs w:val="20"/>
        </w:rPr>
        <w:t xml:space="preserve">sprostowania swoich danych, </w:t>
      </w:r>
    </w:p>
    <w:p>
      <w:pPr>
        <w:pStyle w:val="ListParagraph"/>
        <w:widowControl/>
        <w:numPr>
          <w:ilvl w:val="0"/>
          <w:numId w:val="3"/>
        </w:numPr>
        <w:spacing w:lineRule="auto" w:line="360" w:before="0" w:after="0"/>
        <w:ind w:hanging="425" w:left="709"/>
        <w:jc w:val="both"/>
        <w:rPr/>
      </w:pPr>
      <w:r>
        <w:rPr>
          <w:color w:val="000000"/>
          <w:sz w:val="20"/>
          <w:szCs w:val="20"/>
        </w:rPr>
        <w:t xml:space="preserve">usunięcia swoich danych, </w:t>
      </w:r>
    </w:p>
    <w:p>
      <w:pPr>
        <w:pStyle w:val="ListParagraph"/>
        <w:widowControl/>
        <w:numPr>
          <w:ilvl w:val="0"/>
          <w:numId w:val="3"/>
        </w:numPr>
        <w:spacing w:lineRule="auto" w:line="360" w:before="0" w:after="0"/>
        <w:ind w:hanging="425" w:left="709"/>
        <w:jc w:val="both"/>
        <w:rPr/>
      </w:pPr>
      <w:r>
        <w:rPr>
          <w:color w:val="000000"/>
          <w:sz w:val="20"/>
          <w:szCs w:val="20"/>
        </w:rPr>
        <w:t xml:space="preserve">ograniczenia przetwarzania swoich danych, </w:t>
      </w:r>
    </w:p>
    <w:p>
      <w:pPr>
        <w:pStyle w:val="ListParagraph"/>
        <w:widowControl/>
        <w:numPr>
          <w:ilvl w:val="0"/>
          <w:numId w:val="3"/>
        </w:numPr>
        <w:spacing w:lineRule="auto" w:line="360" w:before="0" w:after="0"/>
        <w:ind w:hanging="425" w:left="709"/>
        <w:jc w:val="both"/>
        <w:rPr/>
      </w:pPr>
      <w:r>
        <w:rPr>
          <w:color w:val="000000"/>
          <w:sz w:val="20"/>
          <w:szCs w:val="20"/>
        </w:rPr>
        <w:t>przenoszenia swoich danych,</w:t>
      </w:r>
    </w:p>
    <w:p>
      <w:pPr>
        <w:pStyle w:val="ListParagraph"/>
        <w:widowControl/>
        <w:numPr>
          <w:ilvl w:val="0"/>
          <w:numId w:val="3"/>
        </w:numPr>
        <w:spacing w:lineRule="auto" w:line="360" w:before="0" w:after="0"/>
        <w:ind w:hanging="425" w:left="709"/>
        <w:jc w:val="both"/>
        <w:rPr/>
      </w:pP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wniesienia sprzeciwu wobec przetwarzania danych osobowych,  </w:t>
      </w:r>
    </w:p>
    <w:p>
      <w:pPr>
        <w:pStyle w:val="Normal"/>
        <w:spacing w:lineRule="auto" w:line="360" w:before="0" w:after="0"/>
        <w:ind w:left="284"/>
        <w:jc w:val="both"/>
        <w:rPr/>
      </w:pPr>
      <w:r>
        <w:rPr>
          <w:rFonts w:cs="Calibri"/>
          <w:sz w:val="20"/>
          <w:szCs w:val="20"/>
        </w:rPr>
        <w:t>Ponadto k</w:t>
      </w:r>
      <w:r>
        <w:rPr>
          <w:rFonts w:cs="Calibri"/>
          <w:color w:val="000000"/>
          <w:sz w:val="20"/>
          <w:szCs w:val="20"/>
        </w:rPr>
        <w:t>ażdej osobie, której dane są przetwarzane przysługuje prawo wniesienia skargi do organu nadzorczego, tj. Prezesa Urzędu Ochrony Danych Osobowych (adres siedziby: ul. Stanisława Moniuszki 1A, 00-014 Warszawa)</w:t>
      </w:r>
    </w:p>
    <w:p>
      <w:pPr>
        <w:pStyle w:val="Normal"/>
        <w:spacing w:lineRule="auto" w:line="360" w:before="60" w:after="60"/>
        <w:ind w:left="284"/>
        <w:jc w:val="both"/>
        <w:rPr/>
      </w:pPr>
      <w:r>
        <w:rPr>
          <w:rFonts w:cs="Calibri"/>
          <w:color w:val="000000"/>
          <w:sz w:val="20"/>
          <w:szCs w:val="20"/>
        </w:rPr>
        <w:t>Realizacja praw będzie przysługiwała w przypadkach i na zasadach określonych w art. 15–23 RODO</w:t>
      </w:r>
      <w:r>
        <w:rPr>
          <w:rFonts w:cs="Calibri"/>
          <w:color w:val="404040"/>
          <w:sz w:val="20"/>
          <w:szCs w:val="20"/>
        </w:rPr>
        <w:t xml:space="preserve">.  </w:t>
      </w:r>
    </w:p>
    <w:p>
      <w:pPr>
        <w:pStyle w:val="ListParagraph"/>
        <w:numPr>
          <w:ilvl w:val="0"/>
          <w:numId w:val="1"/>
        </w:numPr>
        <w:spacing w:lineRule="auto" w:line="360" w:before="60" w:after="0"/>
        <w:ind w:hanging="284" w:left="284"/>
        <w:jc w:val="both"/>
        <w:rPr/>
      </w:pPr>
      <w:r>
        <w:rPr>
          <w:color w:val="000000"/>
          <w:sz w:val="20"/>
          <w:szCs w:val="20"/>
        </w:rPr>
        <w:t>W sytuacji, gdy obowiązek podania danych jest wymogiem ustawowym lub jest niezbędny do wykonania czynności określonej w przepisie prawa, niepodanie danych może skutkować niemożliwością realizacji określonego działania. W pozostałym zakresie, podanie danych jest dobrowolne.</w:t>
      </w:r>
    </w:p>
    <w:p>
      <w:pPr>
        <w:pStyle w:val="Normal"/>
        <w:spacing w:before="0" w:after="16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</w:r>
    </w:p>
    <w:sectPr>
      <w:type w:val="nextPage"/>
      <w:pgSz w:w="11906" w:h="16838"/>
      <w:pgMar w:left="1417" w:right="1417" w:gutter="0" w:header="0" w:top="1276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Arial" w:hAnsi="Arial" w:eastAsia="Calibri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770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a6bff"/>
    <w:pPr>
      <w:widowControl/>
      <w:bidi w:val="0"/>
      <w:spacing w:lineRule="auto" w:line="254" w:before="0" w:after="16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ListParagraphChar" w:customStyle="1">
    <w:name w:val="List Paragraph Char"/>
    <w:link w:val="ListParagraph"/>
    <w:uiPriority w:val="34"/>
    <w:qFormat/>
    <w:locked/>
    <w:rsid w:val="008a6bff"/>
    <w:rPr>
      <w:rFonts w:ascii="Calibri" w:hAnsi="Calibri" w:eastAsia="Calibri" w:cs="Calibri"/>
      <w:kern w:val="0"/>
    </w:rPr>
  </w:style>
  <w:style w:type="character" w:styleId="Hyperlink">
    <w:name w:val="Hyperlink"/>
    <w:uiPriority w:val="99"/>
    <w:unhideWhenUsed/>
    <w:rsid w:val="00423795"/>
    <w:rPr>
      <w:color w:val="0563C1"/>
      <w:u w:val="single"/>
    </w:rPr>
  </w:style>
  <w:style w:type="character" w:styleId="Nierozpoznanawzmianka" w:customStyle="1">
    <w:name w:val="Nierozpoznana wzmianka"/>
    <w:uiPriority w:val="99"/>
    <w:semiHidden/>
    <w:unhideWhenUsed/>
    <w:qFormat/>
    <w:rsid w:val="00423795"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ListParagraphChar"/>
    <w:uiPriority w:val="34"/>
    <w:qFormat/>
    <w:rsid w:val="008a6bff"/>
    <w:pPr>
      <w:widowControl w:val="false"/>
      <w:spacing w:lineRule="auto" w:line="240" w:before="1" w:after="0"/>
      <w:ind w:hanging="356" w:left="471"/>
      <w:jc w:val="both"/>
    </w:pPr>
    <w:rPr>
      <w:rFonts w:cs="Calibri"/>
      <w:kern w:val="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m40@cuw.bielsko-biala.pl" TargetMode="External"/><Relationship Id="rId3" Type="http://schemas.openxmlformats.org/officeDocument/2006/relationships/hyperlink" Target="mailto:iod24h@data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LibreOffice/7.6.4.1$Windows_X86_64 LibreOffice_project/e19e193f88cd6c0525a17fb7a176ed8e6a3e2aa1</Application>
  <AppVersion>15.0000</AppVersion>
  <DocSecurity>4</DocSecurity>
  <Pages>2</Pages>
  <Words>511</Words>
  <Characters>3197</Characters>
  <CharactersWithSpaces>3680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2026-08-30T09:16:00Z</dcterms:created>
  <dc:creator>Monika Francuz</dc:creator>
  <dc:description/>
  <dc:language>pl-PL</dc:language>
  <cp:lastModifiedBy/>
  <cp:lastPrinted>2024-04-16T15:34:00Z</cp:lastPrinted>
  <dcterms:modified xsi:type="dcterms:W3CDTF">2026-08-30T11:19:48Z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