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eastAsia="SimSun;宋体" w:cs="Calibri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składnica akt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owick</w:t>
      </w:r>
      <w:r>
        <w:rPr>
          <w:b/>
          <w:bCs/>
          <w:sz w:val="20"/>
          <w:szCs w:val="20"/>
          <w:lang w:val="en-US"/>
        </w:rPr>
        <w:t>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owick</w:t>
      </w:r>
      <w:r>
        <w:rPr>
          <w:rFonts w:cs="Calibri"/>
          <w:b/>
          <w:bCs/>
          <w:sz w:val="20"/>
          <w:szCs w:val="20"/>
          <w:lang w:val="en-US"/>
        </w:rPr>
        <w:t>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/>
      </w:pPr>
      <w:r>
        <w:rPr>
          <w:rFonts w:cs="Calibri"/>
          <w:sz w:val="20"/>
          <w:szCs w:val="20"/>
        </w:rPr>
        <w:t xml:space="preserve">3. </w:t>
      </w:r>
      <w:r>
        <w:rPr>
          <w:rFonts w:cs="Calibri"/>
          <w:sz w:val="20"/>
          <w:szCs w:val="20"/>
          <w:shd w:fill="FFFFFF" w:val="clear"/>
        </w:rPr>
        <w:t>Pani/Pana dane osobowe są zbierane w celu niezbędnym do przechowywania, zabezpieczania zgromadzonej dokumentacji, prowadzenia jej ewidencji, udostępniania dokumentacji oraz jej brakowania</w:t>
      </w:r>
      <w:r>
        <w:rPr>
          <w:rFonts w:cs="Calibri"/>
          <w:sz w:val="20"/>
          <w:szCs w:val="20"/>
        </w:rPr>
        <w:t>.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4. </w:t>
      </w:r>
      <w:r>
        <w:rPr>
          <w:rFonts w:cs="Calibri"/>
          <w:sz w:val="20"/>
          <w:szCs w:val="20"/>
          <w:shd w:fill="FFFFFF" w:val="clear"/>
        </w:rPr>
        <w:t>Przetwarzanie jest niezbędne do wypełnienia obowiązku prawnego ciążącego na administratorze (art. 6, ust. 1 lit. c RODO).Ustawa z dnia 14 lipca 1983 r. o narodowym zasobie archiwalnym i archiwach, Rozporządzenie Ministra Kultury i Dziedzictwa Narodowego z dnia 20 października 2015 r. w sprawie klasyfikowania i kwalifikowania dokumentacji, przekazywania materiałów archiwalnych do archiwów państwowych i brakowania dokumentacji niearchiwalnej oraz inne akty prawne dotyczące realizacji celów wymienionych w  pkt. 3.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5. </w:t>
      </w:r>
      <w:r>
        <w:rPr>
          <w:rFonts w:cs="Calibri"/>
          <w:sz w:val="20"/>
          <w:szCs w:val="20"/>
          <w:shd w:fill="FFFFFF" w:val="clear"/>
        </w:rPr>
        <w:t>Pani/Pana dane osobowe przechowywane są przez okres wymagany przepisami prawa.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6. </w:t>
      </w:r>
      <w:r>
        <w:rPr>
          <w:rFonts w:cs="Calibri"/>
          <w:sz w:val="20"/>
          <w:szCs w:val="20"/>
          <w:shd w:fill="FFFFFF" w:val="clear"/>
        </w:rPr>
        <w:t>Odbiorcami Pani/Pana danych osobowych są podmioty upoważnione na podstawie przepisów prawa oraz podmiot przetwarzający (podmiot, któremu powierzono przetwarzanie danych osobowych w zakresie brakowania dokumentacji).</w:t>
      </w:r>
    </w:p>
    <w:p>
      <w:pPr>
        <w:pStyle w:val="Normal"/>
        <w:rPr/>
      </w:pPr>
      <w:r>
        <w:rPr>
          <w:rFonts w:cs="Calibri"/>
          <w:sz w:val="20"/>
          <w:szCs w:val="20"/>
        </w:rPr>
        <w:t>7.Posiadają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rFonts w:cs="Calibri"/>
          <w:sz w:val="20"/>
          <w:szCs w:val="20"/>
        </w:rPr>
        <w:t>8.Mają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</w:t>
      </w:r>
      <w:r>
        <w:rPr>
          <w:sz w:val="20"/>
          <w:szCs w:val="20"/>
        </w:rPr>
        <w:t xml:space="preserve">.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pacing w:before="0" w:after="160"/>
        <w:rPr>
          <w:rFonts w:ascii="Times New Roman;Times New Roman" w:hAnsi="Times New Roman;Times New Roman" w:eastAsia="SimSun;宋体" w:cs="Times New Roman;Times New Roman"/>
          <w:b/>
          <w:kern w:val="2"/>
          <w:sz w:val="20"/>
          <w:szCs w:val="20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0"/>
          <w:szCs w:val="20"/>
          <w:lang w:eastAsia="zh-CN" w:bidi="hi-I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Symbol">
    <w:altName w:val="Wingdings 3"/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;Wingdings 3" w:hAnsi="Symbol;Wingdings 3" w:cs="Symbol;Wingdings 3"/>
    </w:rPr>
  </w:style>
  <w:style w:type="character" w:styleId="WW8Num2z1">
    <w:name w:val="WW8Num2z1"/>
    <w:qFormat/>
    <w:rPr>
      <w:rFonts w:ascii="Courier New;Courier New" w:hAnsi="Courier New;Courier New" w:cs="Courier New;Courier New"/>
    </w:rPr>
  </w:style>
  <w:style w:type="character" w:styleId="WW8Num2z2">
    <w:name w:val="WW8Num2z2"/>
    <w:qFormat/>
    <w:rPr>
      <w:rFonts w:ascii="Wingdings;Wingdings" w:hAnsi="Wingdings;Wingdings" w:cs="Wingdings;Wingdings"/>
    </w:rPr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1</Pages>
  <Words>284</Words>
  <Characters>1930</Characters>
  <CharactersWithSpaces>2217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2022-02-08T10:36:00Z</dcterms:created>
  <dc:creator>Marcin Gruszka</dc:creator>
  <dc:description/>
  <cp:keywords> </cp:keywords>
  <dc:language>en-US</dc:language>
  <cp:lastModifiedBy/>
  <dcterms:modified xsi:type="dcterms:W3CDTF">2026-08-29T20:50:01Z</dcterms:modified>
  <cp:revision>7</cp:revision>
  <dc:subject/>
  <dc:title>Klauzula informacyjna   – Opiekun wycieczki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